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3B6D" w14:textId="77777777" w:rsidR="00B609C7" w:rsidRPr="00276EED" w:rsidRDefault="00B609C7" w:rsidP="003C3F1A">
      <w:pPr>
        <w:pStyle w:val="Tytu"/>
      </w:pPr>
      <w:r>
        <w:t>Właściwości Adsorpcyjne Kompozytów Węglowych Modyfikowanych Związkami ŻelazA</w:t>
      </w:r>
    </w:p>
    <w:p w14:paraId="151293E0" w14:textId="77777777" w:rsidR="00B609C7" w:rsidRPr="00276EED" w:rsidRDefault="00B609C7" w:rsidP="003C3F1A">
      <w:pPr>
        <w:pStyle w:val="Tytu"/>
      </w:pPr>
    </w:p>
    <w:p w14:paraId="04BFB299" w14:textId="255E2739" w:rsidR="00B609C7" w:rsidRPr="000A0C4F" w:rsidRDefault="00B609C7" w:rsidP="003C3F1A">
      <w:pPr>
        <w:pStyle w:val="Autorzy"/>
      </w:pPr>
      <w:r>
        <w:rPr>
          <w:caps w:val="0"/>
          <w:u w:val="single"/>
        </w:rPr>
        <w:t>Daniel Sibera</w:t>
      </w:r>
      <w:r w:rsidRPr="00EF7B9D">
        <w:rPr>
          <w:caps w:val="0"/>
          <w:vertAlign w:val="superscript"/>
        </w:rPr>
        <w:t>1,</w:t>
      </w:r>
      <w:r>
        <w:rPr>
          <w:caps w:val="0"/>
          <w:vertAlign w:val="superscript"/>
        </w:rPr>
        <w:t xml:space="preserve"> 2</w:t>
      </w:r>
      <w:r w:rsidRPr="00EF7B9D">
        <w:rPr>
          <w:caps w:val="0"/>
          <w:vertAlign w:val="superscript"/>
        </w:rPr>
        <w:t>*</w:t>
      </w:r>
      <w:r w:rsidRPr="004C736B">
        <w:rPr>
          <w:caps w:val="0"/>
        </w:rPr>
        <w:t xml:space="preserve">, </w:t>
      </w:r>
      <w:r>
        <w:rPr>
          <w:caps w:val="0"/>
        </w:rPr>
        <w:t>Iwona Pełech</w:t>
      </w:r>
      <w:r w:rsidRPr="000A0C4F">
        <w:rPr>
          <w:caps w:val="0"/>
          <w:vertAlign w:val="superscript"/>
        </w:rPr>
        <w:t>1</w:t>
      </w:r>
      <w:r>
        <w:rPr>
          <w:caps w:val="0"/>
        </w:rPr>
        <w:t>, Piotr Staciwa</w:t>
      </w:r>
      <w:r w:rsidRPr="000A0C4F">
        <w:rPr>
          <w:caps w:val="0"/>
          <w:vertAlign w:val="superscript"/>
        </w:rPr>
        <w:t>1</w:t>
      </w:r>
      <w:r>
        <w:rPr>
          <w:caps w:val="0"/>
        </w:rPr>
        <w:t xml:space="preserve">, Robert </w:t>
      </w:r>
      <w:r w:rsidRPr="00D8189B">
        <w:rPr>
          <w:caps w:val="0"/>
        </w:rPr>
        <w:t>P</w:t>
      </w:r>
      <w:r>
        <w:rPr>
          <w:caps w:val="0"/>
        </w:rPr>
        <w:t>ełech</w:t>
      </w:r>
      <w:r w:rsidRPr="009F26BE">
        <w:rPr>
          <w:caps w:val="0"/>
          <w:vertAlign w:val="superscript"/>
        </w:rPr>
        <w:t>3</w:t>
      </w:r>
      <w:r>
        <w:rPr>
          <w:caps w:val="0"/>
        </w:rPr>
        <w:t>, Urszula Narkiewicz</w:t>
      </w:r>
      <w:r>
        <w:rPr>
          <w:vertAlign w:val="superscript"/>
        </w:rPr>
        <w:t>1</w:t>
      </w:r>
      <w:r>
        <w:t xml:space="preserve"> </w:t>
      </w:r>
    </w:p>
    <w:p w14:paraId="4933503A" w14:textId="77777777" w:rsidR="00B609C7" w:rsidRPr="00276EED" w:rsidRDefault="00B609C7" w:rsidP="003C3F1A">
      <w:pPr>
        <w:pStyle w:val="Nagwek1"/>
        <w:tabs>
          <w:tab w:val="clear" w:pos="284"/>
        </w:tabs>
        <w:spacing w:line="240" w:lineRule="auto"/>
        <w:rPr>
          <w:b w:val="0"/>
          <w:bCs w:val="0"/>
        </w:rPr>
      </w:pPr>
      <w:r w:rsidRPr="00276EED">
        <w:rPr>
          <w:b w:val="0"/>
          <w:bCs w:val="0"/>
          <w:vertAlign w:val="superscript"/>
        </w:rPr>
        <w:t>1</w:t>
      </w:r>
      <w:r>
        <w:rPr>
          <w:b w:val="0"/>
          <w:bCs w:val="0"/>
        </w:rPr>
        <w:t xml:space="preserve">Katedra Technologii Chemicznej Nieorganicznej i Inżynierii Środowiska, </w:t>
      </w:r>
      <w:bookmarkStart w:id="0" w:name="_Hlk100645116"/>
      <w:r>
        <w:rPr>
          <w:b w:val="0"/>
          <w:bCs w:val="0"/>
        </w:rPr>
        <w:t xml:space="preserve">Wydział Technologii i Inżynierii Chemicznej, </w:t>
      </w:r>
      <w:bookmarkStart w:id="1" w:name="_Hlk100212590"/>
      <w:r>
        <w:rPr>
          <w:b w:val="0"/>
          <w:bCs w:val="0"/>
        </w:rPr>
        <w:t>Zachodniopomorski Uniwersytet Technologiczny w Szczecinie</w:t>
      </w:r>
      <w:bookmarkEnd w:id="1"/>
      <w:r>
        <w:rPr>
          <w:b w:val="0"/>
          <w:bCs w:val="0"/>
        </w:rPr>
        <w:t>, Pułaskiego 10, 70-322 Szczecin</w:t>
      </w:r>
    </w:p>
    <w:bookmarkEnd w:id="0"/>
    <w:p w14:paraId="5099A732" w14:textId="77777777" w:rsidR="00B609C7" w:rsidRDefault="00B609C7" w:rsidP="00BA1195">
      <w:pPr>
        <w:spacing w:line="240" w:lineRule="auto"/>
        <w:jc w:val="center"/>
      </w:pPr>
      <w:r w:rsidRPr="00276EED">
        <w:rPr>
          <w:vertAlign w:val="superscript"/>
        </w:rPr>
        <w:t>2</w:t>
      </w:r>
      <w:r w:rsidRPr="00BA1195">
        <w:t>Katedra Budownictwa Ogólnego, Wydział Budownictwa i Inżynierii Środowiska, Zachodniopomorski Uniwersytet Technologiczny w Szczecinie, Piastów 50a, 70-311 Szczecin</w:t>
      </w:r>
    </w:p>
    <w:p w14:paraId="31B0191C" w14:textId="77777777" w:rsidR="00B609C7" w:rsidRPr="00942023" w:rsidRDefault="00B609C7" w:rsidP="00942023">
      <w:pPr>
        <w:pStyle w:val="Nagwek1"/>
        <w:tabs>
          <w:tab w:val="clear" w:pos="284"/>
        </w:tabs>
        <w:spacing w:line="240" w:lineRule="auto"/>
        <w:rPr>
          <w:b w:val="0"/>
          <w:bCs w:val="0"/>
        </w:rPr>
      </w:pPr>
      <w:r w:rsidRPr="009F26BE">
        <w:rPr>
          <w:b w:val="0"/>
          <w:bCs w:val="0"/>
          <w:vertAlign w:val="superscript"/>
        </w:rPr>
        <w:t>3</w:t>
      </w:r>
      <w:r>
        <w:rPr>
          <w:b w:val="0"/>
          <w:bCs w:val="0"/>
        </w:rPr>
        <w:t xml:space="preserve">Katedra Technologii Chemicznej Organicznej i Materiałów Polimerowych, </w:t>
      </w:r>
      <w:r w:rsidRPr="009F26BE">
        <w:rPr>
          <w:b w:val="0"/>
          <w:bCs w:val="0"/>
        </w:rPr>
        <w:t>Wydział</w:t>
      </w:r>
      <w:r>
        <w:rPr>
          <w:b w:val="0"/>
          <w:bCs w:val="0"/>
        </w:rPr>
        <w:t xml:space="preserve"> Technologii i Inżynierii Chemicznej, Zachodniopomorski Uniwersytet Technologiczny w Szczecinie, Pułaskiego 10, 70-322 Szczecin</w:t>
      </w:r>
    </w:p>
    <w:p w14:paraId="4BC008E2" w14:textId="77777777" w:rsidR="00B609C7" w:rsidRPr="00276EED" w:rsidRDefault="00B609C7" w:rsidP="003C3F1A">
      <w:pPr>
        <w:pStyle w:val="Nagwek1"/>
        <w:tabs>
          <w:tab w:val="clear" w:pos="284"/>
        </w:tabs>
        <w:spacing w:line="240" w:lineRule="auto"/>
      </w:pPr>
    </w:p>
    <w:p w14:paraId="2121AB68" w14:textId="77777777" w:rsidR="00B609C7" w:rsidRPr="003C3F1A" w:rsidRDefault="00B609C7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>
        <w:t>dsibera@zut.edu.pl</w:t>
      </w:r>
    </w:p>
    <w:p w14:paraId="23B97E70" w14:textId="77777777" w:rsidR="00B609C7" w:rsidRPr="003C3F1A" w:rsidRDefault="00B609C7" w:rsidP="003C3F1A">
      <w:pPr>
        <w:pStyle w:val="Tekstpodstawowywcity"/>
      </w:pPr>
    </w:p>
    <w:p w14:paraId="1E34575F" w14:textId="4FB7A0FA" w:rsidR="00B609C7" w:rsidRDefault="00B609C7" w:rsidP="003C3F1A">
      <w:pPr>
        <w:rPr>
          <w:color w:val="000000"/>
        </w:rPr>
      </w:pPr>
      <w:r w:rsidRPr="003C3F1A">
        <w:tab/>
      </w:r>
      <w:r>
        <w:rPr>
          <w:color w:val="000000"/>
        </w:rPr>
        <w:t xml:space="preserve">W pracy przedstawiono właściwości adsorpcyjne mikroporowatych materiałów węglowych domieszkowanych nanokrystalicznymi związkami żelaza. Materiały węglowe otrzymano z żywicy </w:t>
      </w:r>
      <w:proofErr w:type="spellStart"/>
      <w:r>
        <w:rPr>
          <w:color w:val="000000"/>
        </w:rPr>
        <w:t>rezorcynowo-formaldehydowej</w:t>
      </w:r>
      <w:proofErr w:type="spellEnd"/>
      <w:r>
        <w:rPr>
          <w:color w:val="000000"/>
        </w:rPr>
        <w:t xml:space="preserve"> poddanej obróbce w </w:t>
      </w:r>
      <w:proofErr w:type="spellStart"/>
      <w:r>
        <w:rPr>
          <w:color w:val="000000"/>
        </w:rPr>
        <w:t>solwotermalnym</w:t>
      </w:r>
      <w:proofErr w:type="spellEnd"/>
      <w:r>
        <w:rPr>
          <w:color w:val="000000"/>
        </w:rPr>
        <w:t xml:space="preserve"> reaktorze mikrofalowym, a następnie karbonizacji w wysokotemperaturowym piecu rurowym w temperaturze 700°C w atmosferze argonu</w:t>
      </w:r>
      <w:r w:rsidRPr="009C6742">
        <w:rPr>
          <w:color w:val="000000"/>
        </w:rPr>
        <w:t xml:space="preserve">. Cytrynian żelaza dodawano do </w:t>
      </w:r>
      <w:r w:rsidR="00385422" w:rsidRPr="009C6742">
        <w:rPr>
          <w:color w:val="000000"/>
        </w:rPr>
        <w:t>prekurs</w:t>
      </w:r>
      <w:r w:rsidR="00B678AF" w:rsidRPr="009C6742">
        <w:rPr>
          <w:color w:val="000000"/>
        </w:rPr>
        <w:t>o</w:t>
      </w:r>
      <w:r w:rsidR="00385422" w:rsidRPr="009C6742">
        <w:rPr>
          <w:color w:val="000000"/>
        </w:rPr>
        <w:t xml:space="preserve">ra </w:t>
      </w:r>
      <w:r w:rsidRPr="009C6742">
        <w:rPr>
          <w:color w:val="000000"/>
        </w:rPr>
        <w:t xml:space="preserve">żywicy </w:t>
      </w:r>
      <w:proofErr w:type="spellStart"/>
      <w:r w:rsidRPr="009C6742">
        <w:rPr>
          <w:color w:val="000000"/>
        </w:rPr>
        <w:t>rezorcynowo-formaldehydowej</w:t>
      </w:r>
      <w:proofErr w:type="spellEnd"/>
      <w:r w:rsidRPr="009C6742">
        <w:rPr>
          <w:color w:val="000000"/>
        </w:rPr>
        <w:t xml:space="preserve"> przed </w:t>
      </w:r>
      <w:r w:rsidR="00385422" w:rsidRPr="009C6742">
        <w:rPr>
          <w:color w:val="000000"/>
        </w:rPr>
        <w:t>syntezą</w:t>
      </w:r>
      <w:r w:rsidRPr="009C6742">
        <w:rPr>
          <w:color w:val="000000"/>
        </w:rPr>
        <w:t xml:space="preserve"> w reaktorze mikrofalowym</w:t>
      </w:r>
      <w:r w:rsidR="00110F2E">
        <w:rPr>
          <w:color w:val="000000"/>
        </w:rPr>
        <w:t xml:space="preserve"> w</w:t>
      </w:r>
      <w:r w:rsidR="004E52E0" w:rsidRPr="009C6742">
        <w:rPr>
          <w:color w:val="000000"/>
        </w:rPr>
        <w:t xml:space="preserve"> takiej ilości</w:t>
      </w:r>
      <w:r w:rsidR="00B3767E" w:rsidRPr="009C6742">
        <w:rPr>
          <w:color w:val="000000"/>
        </w:rPr>
        <w:t>,</w:t>
      </w:r>
      <w:r w:rsidR="004E52E0" w:rsidRPr="009C6742">
        <w:rPr>
          <w:color w:val="000000"/>
        </w:rPr>
        <w:t xml:space="preserve"> </w:t>
      </w:r>
      <w:r w:rsidR="00B678AF" w:rsidRPr="009C6742">
        <w:rPr>
          <w:color w:val="000000"/>
        </w:rPr>
        <w:t xml:space="preserve">aby </w:t>
      </w:r>
      <w:r w:rsidR="004E52E0" w:rsidRPr="009C6742">
        <w:rPr>
          <w:color w:val="000000"/>
        </w:rPr>
        <w:t xml:space="preserve"> otrzymać kompozyty</w:t>
      </w:r>
      <w:r w:rsidR="00B3767E" w:rsidRPr="009C6742">
        <w:rPr>
          <w:color w:val="000000"/>
        </w:rPr>
        <w:t>,</w:t>
      </w:r>
      <w:r w:rsidR="004E52E0" w:rsidRPr="009C6742">
        <w:rPr>
          <w:color w:val="000000"/>
        </w:rPr>
        <w:t xml:space="preserve"> </w:t>
      </w:r>
      <w:r w:rsidR="009C6742" w:rsidRPr="009C6742">
        <w:rPr>
          <w:color w:val="000000"/>
        </w:rPr>
        <w:t>dla których</w:t>
      </w:r>
      <w:r w:rsidR="004E52E0" w:rsidRPr="009C6742">
        <w:rPr>
          <w:color w:val="000000"/>
        </w:rPr>
        <w:t xml:space="preserve"> stosunek masowy C:Fe wynosił</w:t>
      </w:r>
      <w:r w:rsidR="00B678AF" w:rsidRPr="009C6742">
        <w:rPr>
          <w:color w:val="000000"/>
        </w:rPr>
        <w:t>by</w:t>
      </w:r>
      <w:r w:rsidR="004E52E0" w:rsidRPr="009C6742">
        <w:rPr>
          <w:color w:val="000000"/>
        </w:rPr>
        <w:t xml:space="preserve"> 10:1.</w:t>
      </w:r>
      <w:r w:rsidR="004E52E0">
        <w:rPr>
          <w:color w:val="000000"/>
        </w:rPr>
        <w:t xml:space="preserve"> </w:t>
      </w:r>
      <w:r>
        <w:rPr>
          <w:color w:val="000000"/>
        </w:rPr>
        <w:t xml:space="preserve">Wybrane próbki poddano również aktywacji z wykorzystaniem szczawianu potasu lub </w:t>
      </w:r>
      <w:r w:rsidR="00D8189B">
        <w:rPr>
          <w:color w:val="000000"/>
        </w:rPr>
        <w:t>wodorotlenku</w:t>
      </w:r>
      <w:r>
        <w:rPr>
          <w:color w:val="000000"/>
        </w:rPr>
        <w:t xml:space="preserve"> potasu. </w:t>
      </w:r>
    </w:p>
    <w:p w14:paraId="59089254" w14:textId="5C50FD7B" w:rsidR="00B609C7" w:rsidRDefault="00B609C7" w:rsidP="003C3F1A">
      <w:pPr>
        <w:rPr>
          <w:color w:val="000000"/>
        </w:rPr>
      </w:pPr>
      <w:r>
        <w:rPr>
          <w:color w:val="000000"/>
        </w:rPr>
        <w:tab/>
        <w:t xml:space="preserve">Skład fazowy otrzymanych kompozytów określono metodą dyfrakcji promieniowania </w:t>
      </w:r>
      <w:r w:rsidR="009C6742">
        <w:rPr>
          <w:color w:val="000000"/>
        </w:rPr>
        <w:t>rentgenowskiego</w:t>
      </w:r>
      <w:r>
        <w:rPr>
          <w:color w:val="000000"/>
        </w:rPr>
        <w:t xml:space="preserve">. Przy użyciu skaningowej mikroskopii elektronowej </w:t>
      </w:r>
      <w:r w:rsidR="00D8189B">
        <w:rPr>
          <w:color w:val="000000"/>
        </w:rPr>
        <w:t>scharakteryzowano</w:t>
      </w:r>
      <w:r>
        <w:rPr>
          <w:color w:val="000000"/>
        </w:rPr>
        <w:t xml:space="preserve"> zmiany w morfologii węgla wynikające z przeprowadzonego procesu aktywacji i/lub z procesu wprowadzania związków żelaza w strukturę matrycy węglowej. Zbadano adsorpcję azotu i ditlenku węgla z fazy gazowej oraz barwników (</w:t>
      </w:r>
      <w:r w:rsidR="008C2AAC">
        <w:rPr>
          <w:color w:val="000000"/>
        </w:rPr>
        <w:t xml:space="preserve">błękit metylenowy i czerwień </w:t>
      </w:r>
      <w:r w:rsidR="00110F2E">
        <w:rPr>
          <w:color w:val="000000"/>
        </w:rPr>
        <w:t>K</w:t>
      </w:r>
      <w:r w:rsidR="008C2AAC">
        <w:rPr>
          <w:color w:val="000000"/>
        </w:rPr>
        <w:t>ongo</w:t>
      </w:r>
      <w:r>
        <w:rPr>
          <w:color w:val="000000"/>
        </w:rPr>
        <w:t xml:space="preserve">) z roztworów wodnych na otrzymanych kompozytach.  </w:t>
      </w:r>
    </w:p>
    <w:p w14:paraId="38E290E9" w14:textId="77777777" w:rsidR="00B609C7" w:rsidRDefault="00B609C7" w:rsidP="003C3F1A">
      <w:pPr>
        <w:rPr>
          <w:color w:val="000000"/>
        </w:rPr>
      </w:pPr>
    </w:p>
    <w:p w14:paraId="6DAB4E69" w14:textId="75CFC9D2" w:rsidR="00B609C7" w:rsidRDefault="00B609C7">
      <w:pPr>
        <w:rPr>
          <w:color w:val="000000"/>
        </w:rPr>
      </w:pPr>
    </w:p>
    <w:p w14:paraId="5FEC0469" w14:textId="77777777" w:rsidR="00B609C7" w:rsidRPr="002E533F" w:rsidRDefault="00B609C7">
      <w:pPr>
        <w:rPr>
          <w:color w:val="000000"/>
        </w:rPr>
      </w:pPr>
      <w:r>
        <w:rPr>
          <w:color w:val="000000"/>
        </w:rPr>
        <w:tab/>
      </w:r>
      <w:r w:rsidRPr="002D4784">
        <w:rPr>
          <w:color w:val="000000"/>
        </w:rPr>
        <w:t>Badania zostały wykonane w ramach grantu OPUS 17 2019/33/B/ST8/02044, finansowanego przez Narodowe Centrum Nauki.</w:t>
      </w:r>
    </w:p>
    <w:sectPr w:rsidR="00B609C7" w:rsidRPr="002E533F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37CAC"/>
    <w:rsid w:val="00064156"/>
    <w:rsid w:val="00076660"/>
    <w:rsid w:val="000A0C4F"/>
    <w:rsid w:val="00100342"/>
    <w:rsid w:val="00104F08"/>
    <w:rsid w:val="00110F2E"/>
    <w:rsid w:val="00152251"/>
    <w:rsid w:val="001A5C8F"/>
    <w:rsid w:val="0021565E"/>
    <w:rsid w:val="002301B9"/>
    <w:rsid w:val="00276EED"/>
    <w:rsid w:val="002D4784"/>
    <w:rsid w:val="002E533F"/>
    <w:rsid w:val="00373098"/>
    <w:rsid w:val="00385422"/>
    <w:rsid w:val="003C3F1A"/>
    <w:rsid w:val="004C736B"/>
    <w:rsid w:val="004E52E0"/>
    <w:rsid w:val="0056375A"/>
    <w:rsid w:val="00580D74"/>
    <w:rsid w:val="006C653B"/>
    <w:rsid w:val="006C7330"/>
    <w:rsid w:val="006F2376"/>
    <w:rsid w:val="00713F43"/>
    <w:rsid w:val="007665F3"/>
    <w:rsid w:val="008C2AAC"/>
    <w:rsid w:val="008C65A3"/>
    <w:rsid w:val="00942023"/>
    <w:rsid w:val="009467F3"/>
    <w:rsid w:val="009C6742"/>
    <w:rsid w:val="009F26BE"/>
    <w:rsid w:val="00A701AB"/>
    <w:rsid w:val="00B3767E"/>
    <w:rsid w:val="00B609C7"/>
    <w:rsid w:val="00B678AF"/>
    <w:rsid w:val="00BA1195"/>
    <w:rsid w:val="00D8189B"/>
    <w:rsid w:val="00DC40F4"/>
    <w:rsid w:val="00EB587B"/>
    <w:rsid w:val="00ED2963"/>
    <w:rsid w:val="00ED7FC8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48853"/>
  <w15:docId w15:val="{45EF0666-7B45-42F6-B172-6A2051E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3F1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uiPriority w:val="99"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F1A"/>
    <w:rPr>
      <w:rFonts w:ascii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C3F1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uiPriority w:val="99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uiPriority w:val="99"/>
    <w:rsid w:val="003C3F1A"/>
    <w:pPr>
      <w:tabs>
        <w:tab w:val="clear" w:pos="284"/>
      </w:tabs>
      <w:spacing w:line="240" w:lineRule="auto"/>
      <w:jc w:val="center"/>
    </w:pPr>
    <w:rPr>
      <w:sz w:val="20"/>
      <w:szCs w:val="20"/>
    </w:rPr>
  </w:style>
  <w:style w:type="paragraph" w:customStyle="1" w:styleId="body">
    <w:name w:val="body"/>
    <w:basedOn w:val="Tekstpodstawowywcity"/>
    <w:uiPriority w:val="99"/>
    <w:rsid w:val="003C3F1A"/>
  </w:style>
  <w:style w:type="paragraph" w:styleId="Tekstdymka">
    <w:name w:val="Balloon Text"/>
    <w:basedOn w:val="Normalny"/>
    <w:link w:val="TekstdymkaZnak"/>
    <w:uiPriority w:val="99"/>
    <w:semiHidden/>
    <w:rsid w:val="006C7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31"/>
    <w:rPr>
      <w:rFonts w:ascii="Times New Roman" w:eastAsia="Times New Roman" w:hAnsi="Times New Roman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C7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7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3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7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A3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Daniel Sibera</cp:lastModifiedBy>
  <cp:revision>3</cp:revision>
  <dcterms:created xsi:type="dcterms:W3CDTF">2022-04-20T10:50:00Z</dcterms:created>
  <dcterms:modified xsi:type="dcterms:W3CDTF">2022-04-22T09:32:00Z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